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EC37DE" w14:paraId="5C72D9B1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416" w:type="dxa"/>
            <w:tcBorders>
              <w:top w:val="single" w:sz="4" w:space="0" w:color="5E663A"/>
              <w:left w:val="single" w:sz="4" w:space="0" w:color="5E663A"/>
              <w:bottom w:val="single" w:sz="4" w:space="0" w:color="5E663A"/>
              <w:right w:val="single" w:sz="4" w:space="0" w:color="5E663A"/>
            </w:tcBorders>
            <w:shd w:val="clear" w:color="auto" w:fill="F2EABC"/>
            <w:vAlign w:val="center"/>
          </w:tcPr>
          <w:p w14:paraId="50E781FE" w14:textId="77777777" w:rsidR="00EC37DE" w:rsidRDefault="00EC37DE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  <w:lang w:val="en-CA"/>
              </w:rPr>
              <w:t>Template of a Contractual Arbitration Clause</w:t>
            </w:r>
          </w:p>
        </w:tc>
      </w:tr>
    </w:tbl>
    <w:p w14:paraId="3D165522" w14:textId="77777777" w:rsidR="00EC37DE" w:rsidRDefault="00EC37DE">
      <w:pPr>
        <w:pStyle w:val="Sous-titre"/>
        <w:spacing w:before="240"/>
        <w:rPr>
          <w:sz w:val="22"/>
          <w:lang w:val="en-CA"/>
        </w:rPr>
      </w:pPr>
    </w:p>
    <w:p w14:paraId="1CCCE088" w14:textId="77777777" w:rsidR="00EC37DE" w:rsidRDefault="00EC37DE">
      <w:pPr>
        <w:spacing w:before="240"/>
        <w:jc w:val="both"/>
        <w:rPr>
          <w:rFonts w:ascii="Arial" w:hAnsi="Arial" w:cs="Arial"/>
          <w:b/>
          <w:bCs/>
          <w:sz w:val="22"/>
          <w:lang w:val="en-CA"/>
        </w:rPr>
      </w:pPr>
      <w:r>
        <w:rPr>
          <w:rFonts w:ascii="Arial" w:hAnsi="Arial" w:cs="Arial"/>
          <w:b/>
          <w:bCs/>
          <w:sz w:val="22"/>
          <w:lang w:val="en-CA"/>
        </w:rPr>
        <w:t>Template of an arbitration clause to be inserted in a contract:</w:t>
      </w:r>
    </w:p>
    <w:p w14:paraId="7ACE7973" w14:textId="77777777" w:rsidR="00EC37DE" w:rsidRDefault="00EC37DE">
      <w:pPr>
        <w:spacing w:before="240"/>
        <w:jc w:val="both"/>
        <w:rPr>
          <w:rFonts w:ascii="Arial" w:hAnsi="Arial" w:cs="Arial"/>
          <w:b/>
          <w:bCs/>
          <w:sz w:val="22"/>
          <w:lang w:val="en-CA"/>
        </w:rPr>
      </w:pPr>
    </w:p>
    <w:p w14:paraId="5E162BE2" w14:textId="77777777" w:rsidR="00EC37DE" w:rsidRDefault="00EC37DE">
      <w:pPr>
        <w:pStyle w:val="Corpsdetexte"/>
        <w:rPr>
          <w:i/>
          <w:iCs/>
          <w:sz w:val="24"/>
        </w:rPr>
      </w:pPr>
      <w:r>
        <w:rPr>
          <w:i/>
          <w:iCs/>
          <w:sz w:val="24"/>
        </w:rPr>
        <w:t>« </w:t>
      </w:r>
      <w:r>
        <w:rPr>
          <w:sz w:val="24"/>
        </w:rPr>
        <w:t>Any dispute arising from or related to the present contract will be submitted exclusively to</w:t>
      </w:r>
      <w:r>
        <w:rPr>
          <w:i/>
          <w:iCs/>
          <w:sz w:val="24"/>
        </w:rPr>
        <w:t xml:space="preserve"> [name of the organisation or the arbitrator(s) before which the arbitration process will take place, for example: </w:t>
      </w:r>
      <w:r>
        <w:rPr>
          <w:sz w:val="24"/>
          <w:u w:val="single"/>
        </w:rPr>
        <w:t xml:space="preserve">the </w:t>
      </w:r>
      <w:r w:rsidR="00596BD0">
        <w:rPr>
          <w:sz w:val="24"/>
          <w:u w:val="single"/>
        </w:rPr>
        <w:t>dispute resolution secretariat of the Sport Dispute Resolution Centre of Canada</w:t>
      </w:r>
      <w:r>
        <w:rPr>
          <w:sz w:val="24"/>
          <w:u w:val="single"/>
        </w:rPr>
        <w:t xml:space="preserve"> or its successor</w:t>
      </w:r>
      <w:r>
        <w:rPr>
          <w:sz w:val="24"/>
        </w:rPr>
        <w:t>]</w:t>
      </w:r>
      <w:r>
        <w:rPr>
          <w:i/>
          <w:iCs/>
          <w:sz w:val="24"/>
        </w:rPr>
        <w:t xml:space="preserve"> </w:t>
      </w:r>
      <w:r>
        <w:rPr>
          <w:sz w:val="24"/>
        </w:rPr>
        <w:t xml:space="preserve">and resolved definitively in accordance with [ </w:t>
      </w:r>
      <w:r>
        <w:rPr>
          <w:i/>
          <w:iCs/>
          <w:sz w:val="24"/>
        </w:rPr>
        <w:t>rules or law applicable to the arbitration, for example: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the </w:t>
      </w:r>
      <w:r w:rsidR="00D71675">
        <w:rPr>
          <w:sz w:val="24"/>
          <w:u w:val="single"/>
        </w:rPr>
        <w:t xml:space="preserve">Canadian Sport Dispute Resolution </w:t>
      </w:r>
      <w:r>
        <w:rPr>
          <w:sz w:val="24"/>
          <w:u w:val="single"/>
        </w:rPr>
        <w:t>Code, as amended from time to time</w:t>
      </w:r>
      <w:proofErr w:type="gramStart"/>
      <w:r>
        <w:rPr>
          <w:sz w:val="24"/>
        </w:rPr>
        <w:t>]</w:t>
      </w:r>
      <w:r>
        <w:rPr>
          <w:i/>
          <w:iCs/>
          <w:sz w:val="24"/>
        </w:rPr>
        <w:t>.»</w:t>
      </w:r>
      <w:proofErr w:type="gramEnd"/>
    </w:p>
    <w:p w14:paraId="139E67BA" w14:textId="77777777" w:rsidR="00EC37DE" w:rsidRDefault="00EC37DE">
      <w:pPr>
        <w:spacing w:before="240"/>
        <w:jc w:val="both"/>
        <w:rPr>
          <w:rFonts w:ascii="Arial" w:hAnsi="Arial" w:cs="Arial"/>
          <w:sz w:val="22"/>
          <w:lang w:val="en-CA"/>
        </w:rPr>
      </w:pPr>
    </w:p>
    <w:p w14:paraId="3EFE1041" w14:textId="77777777" w:rsidR="00EC37DE" w:rsidRDefault="00EC37DE">
      <w:pPr>
        <w:spacing w:before="240"/>
        <w:jc w:val="both"/>
        <w:rPr>
          <w:rFonts w:ascii="Arial" w:hAnsi="Arial" w:cs="Arial"/>
          <w:b/>
          <w:bCs/>
          <w:sz w:val="22"/>
          <w:lang w:val="en-CA"/>
        </w:rPr>
      </w:pPr>
      <w:r>
        <w:rPr>
          <w:rFonts w:ascii="Arial" w:hAnsi="Arial" w:cs="Arial"/>
          <w:b/>
          <w:bCs/>
          <w:sz w:val="22"/>
          <w:lang w:val="en-CA"/>
        </w:rPr>
        <w:t>Optional Specifications:</w:t>
      </w:r>
    </w:p>
    <w:p w14:paraId="33C2649B" w14:textId="77777777" w:rsidR="00EC37DE" w:rsidRDefault="00EC37DE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The number of arbitrators to be nominated on the appeal panel (</w:t>
      </w:r>
      <w:r>
        <w:rPr>
          <w:rFonts w:ascii="Arial" w:hAnsi="Arial" w:cs="Arial"/>
          <w:i/>
          <w:iCs/>
          <w:sz w:val="22"/>
          <w:lang w:val="en-CA"/>
        </w:rPr>
        <w:t>usually 1 or 3</w:t>
      </w:r>
      <w:r>
        <w:rPr>
          <w:rFonts w:ascii="Arial" w:hAnsi="Arial" w:cs="Arial"/>
          <w:sz w:val="22"/>
          <w:lang w:val="en-CA"/>
        </w:rPr>
        <w:t>):</w:t>
      </w:r>
    </w:p>
    <w:p w14:paraId="439A63BA" w14:textId="77777777" w:rsidR="00EC37DE" w:rsidRDefault="00EC37DE">
      <w:pPr>
        <w:spacing w:before="120"/>
        <w:ind w:left="567" w:firstLine="141"/>
        <w:jc w:val="both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 xml:space="preserve">“The Appeal Panel will consist of </w:t>
      </w:r>
      <w:r>
        <w:rPr>
          <w:rFonts w:ascii="Arial" w:hAnsi="Arial" w:cs="Arial"/>
          <w:sz w:val="22"/>
          <w:szCs w:val="24"/>
          <w:lang w:val="en-US" w:eastAsia="en-US"/>
        </w:rPr>
        <w:t>[</w:t>
      </w:r>
      <w:r>
        <w:rPr>
          <w:rFonts w:ascii="Arial" w:hAnsi="Arial" w:cs="Arial"/>
          <w:i/>
          <w:iCs/>
          <w:sz w:val="22"/>
          <w:szCs w:val="24"/>
          <w:lang w:val="en-US" w:eastAsia="en-US"/>
        </w:rPr>
        <w:t>1 or 3</w:t>
      </w:r>
      <w:r>
        <w:rPr>
          <w:rFonts w:ascii="Arial" w:hAnsi="Arial" w:cs="Arial"/>
          <w:sz w:val="22"/>
          <w:szCs w:val="24"/>
          <w:lang w:val="en-US" w:eastAsia="en-US"/>
        </w:rPr>
        <w:t>] arbitrator(s).”</w:t>
      </w:r>
    </w:p>
    <w:p w14:paraId="14F0B31C" w14:textId="77777777" w:rsidR="00EC37DE" w:rsidRDefault="00EC37DE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The language in which the arbitration must be conducted:</w:t>
      </w:r>
    </w:p>
    <w:p w14:paraId="7113F928" w14:textId="77777777" w:rsidR="00EC37DE" w:rsidRDefault="00EC37DE">
      <w:pPr>
        <w:spacing w:before="120"/>
        <w:ind w:left="567" w:firstLine="141"/>
        <w:jc w:val="both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“The Arbitration will be conducted</w:t>
      </w:r>
      <w:r>
        <w:rPr>
          <w:rFonts w:ascii="Arial" w:hAnsi="Arial" w:cs="Arial"/>
          <w:sz w:val="22"/>
          <w:szCs w:val="24"/>
          <w:lang w:val="en-US" w:eastAsia="en-US"/>
        </w:rPr>
        <w:t xml:space="preserve"> </w:t>
      </w:r>
      <w:r>
        <w:rPr>
          <w:rFonts w:ascii="Arial" w:hAnsi="Arial" w:cs="Arial"/>
          <w:sz w:val="22"/>
          <w:lang w:val="en-CA"/>
        </w:rPr>
        <w:t xml:space="preserve">in </w:t>
      </w:r>
      <w:r>
        <w:rPr>
          <w:rFonts w:ascii="Arial" w:hAnsi="Arial" w:cs="Arial"/>
          <w:sz w:val="22"/>
          <w:szCs w:val="24"/>
          <w:lang w:val="en-US" w:eastAsia="en-US"/>
        </w:rPr>
        <w:t>[</w:t>
      </w:r>
      <w:r>
        <w:rPr>
          <w:rFonts w:ascii="Arial" w:hAnsi="Arial" w:cs="Arial"/>
          <w:i/>
          <w:iCs/>
          <w:sz w:val="22"/>
          <w:szCs w:val="24"/>
          <w:lang w:val="en-US" w:eastAsia="en-US"/>
        </w:rPr>
        <w:t>French, English, Spanish, other</w:t>
      </w:r>
      <w:r>
        <w:rPr>
          <w:rFonts w:ascii="Arial" w:hAnsi="Arial" w:cs="Arial"/>
          <w:sz w:val="22"/>
          <w:szCs w:val="24"/>
          <w:lang w:val="en-US" w:eastAsia="en-US"/>
        </w:rPr>
        <w:t>].”</w:t>
      </w:r>
    </w:p>
    <w:p w14:paraId="264A7862" w14:textId="77777777" w:rsidR="00EC37DE" w:rsidRDefault="00EC37DE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lang w:val="en-CA"/>
        </w:rPr>
      </w:pPr>
      <w:r>
        <w:rPr>
          <w:rFonts w:ascii="Arial" w:hAnsi="Arial" w:cs="Arial"/>
          <w:sz w:val="22"/>
          <w:lang w:val="en-CA"/>
        </w:rPr>
        <w:t>The location where the arbitration would take place:</w:t>
      </w:r>
    </w:p>
    <w:p w14:paraId="11F8FD07" w14:textId="77777777" w:rsidR="00EC37DE" w:rsidRDefault="00EC37DE">
      <w:pPr>
        <w:spacing w:before="120"/>
        <w:ind w:left="708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CA"/>
        </w:rPr>
        <w:t xml:space="preserve">“The Arbitration will be held in </w:t>
      </w:r>
      <w:r>
        <w:rPr>
          <w:rFonts w:ascii="Arial" w:hAnsi="Arial" w:cs="Arial"/>
          <w:sz w:val="22"/>
          <w:szCs w:val="24"/>
          <w:lang w:val="en-US" w:eastAsia="en-US"/>
        </w:rPr>
        <w:t>[</w:t>
      </w:r>
      <w:r>
        <w:rPr>
          <w:rFonts w:ascii="Arial" w:hAnsi="Arial" w:cs="Arial"/>
          <w:i/>
          <w:iCs/>
          <w:sz w:val="22"/>
          <w:szCs w:val="24"/>
          <w:lang w:val="en-US" w:eastAsia="en-US"/>
        </w:rPr>
        <w:t>city or country, or any location determined by the contracting parties</w:t>
      </w:r>
      <w:r>
        <w:rPr>
          <w:rFonts w:ascii="Arial" w:hAnsi="Arial" w:cs="Arial"/>
          <w:sz w:val="22"/>
          <w:szCs w:val="24"/>
          <w:lang w:val="en-US" w:eastAsia="en-US"/>
        </w:rPr>
        <w:t>].”</w:t>
      </w:r>
    </w:p>
    <w:sectPr w:rsidR="00EC37DE">
      <w:footerReference w:type="default" r:id="rId7"/>
      <w:pgSz w:w="12242" w:h="15842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A6265" w14:textId="77777777" w:rsidR="00BC7ED2" w:rsidRDefault="00BC7ED2">
      <w:r>
        <w:separator/>
      </w:r>
    </w:p>
  </w:endnote>
  <w:endnote w:type="continuationSeparator" w:id="0">
    <w:p w14:paraId="74BEFBBD" w14:textId="77777777" w:rsidR="00BC7ED2" w:rsidRDefault="00BC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72343" w14:textId="77777777" w:rsidR="00D71675" w:rsidRDefault="00D71675">
    <w:pPr>
      <w:pStyle w:val="Pieddepage"/>
      <w:tabs>
        <w:tab w:val="clear" w:pos="8640"/>
        <w:tab w:val="right" w:pos="9480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Form Arbitration Clause Template</w:t>
    </w:r>
  </w:p>
  <w:p w14:paraId="3F80B6C1" w14:textId="77777777" w:rsidR="00D71675" w:rsidRPr="006B7C81" w:rsidRDefault="00D71675">
    <w:pPr>
      <w:pStyle w:val="Pieddepage"/>
      <w:tabs>
        <w:tab w:val="clear" w:pos="8640"/>
        <w:tab w:val="right" w:pos="9480"/>
      </w:tabs>
      <w:rPr>
        <w:lang w:val="en-CA"/>
      </w:rPr>
    </w:pPr>
    <w:r w:rsidRPr="006B7C81">
      <w:rPr>
        <w:rFonts w:ascii="Arial" w:hAnsi="Arial" w:cs="Arial"/>
        <w:sz w:val="16"/>
        <w:lang w:val="en-CA"/>
      </w:rPr>
      <w:t>April 2006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E3AB1" w14:textId="77777777" w:rsidR="00BC7ED2" w:rsidRDefault="00BC7ED2">
      <w:r>
        <w:separator/>
      </w:r>
    </w:p>
  </w:footnote>
  <w:footnote w:type="continuationSeparator" w:id="0">
    <w:p w14:paraId="77C16AB9" w14:textId="77777777" w:rsidR="00BC7ED2" w:rsidRDefault="00BC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88B"/>
    <w:multiLevelType w:val="hybridMultilevel"/>
    <w:tmpl w:val="1C58AF36"/>
    <w:lvl w:ilvl="0" w:tplc="0206153E">
      <w:start w:val="1"/>
      <w:numFmt w:val="bullet"/>
      <w:lvlText w:val="•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883"/>
    <w:multiLevelType w:val="hybridMultilevel"/>
    <w:tmpl w:val="1C58AF36"/>
    <w:lvl w:ilvl="0" w:tplc="86DE9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9520B"/>
    <w:multiLevelType w:val="hybridMultilevel"/>
    <w:tmpl w:val="912A7ED8"/>
    <w:lvl w:ilvl="0" w:tplc="239CA290">
      <w:start w:val="1"/>
      <w:numFmt w:val="bullet"/>
      <w:lvlText w:val="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B191C"/>
    <w:multiLevelType w:val="hybridMultilevel"/>
    <w:tmpl w:val="1C58AF36"/>
    <w:lvl w:ilvl="0" w:tplc="6B68E8F8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122C8"/>
    <w:multiLevelType w:val="hybridMultilevel"/>
    <w:tmpl w:val="1C58AF36"/>
    <w:lvl w:ilvl="0" w:tplc="3AC271AA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D0"/>
    <w:rsid w:val="00596BD0"/>
    <w:rsid w:val="006B7C81"/>
    <w:rsid w:val="00A93267"/>
    <w:rsid w:val="00BC4581"/>
    <w:rsid w:val="00BC7ED2"/>
    <w:rsid w:val="00D71675"/>
    <w:rsid w:val="00EC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E046940"/>
  <w15:chartTrackingRefBased/>
  <w15:docId w15:val="{A3030F4F-C692-42A8-8B65-8E03B304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ous-titre">
    <w:name w:val="Subtitle"/>
    <w:basedOn w:val="Normal"/>
    <w:qFormat/>
    <w:pPr>
      <w:jc w:val="both"/>
    </w:pPr>
    <w:rPr>
      <w:rFonts w:ascii="Arial" w:hAnsi="Arial" w:cs="Arial"/>
      <w:u w:val="single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spacing w:before="240"/>
      <w:jc w:val="both"/>
    </w:pPr>
    <w:rPr>
      <w:rFonts w:ascii="Arial" w:hAnsi="Arial" w:cs="Arial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Contractual Arbitration Clause</vt:lpstr>
    </vt:vector>
  </TitlesOfParts>
  <Company>Académie Ménard Girardin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Contractual Arbitration Clause</dc:title>
  <dc:subject/>
  <dc:creator>Académie Ménard Girardin</dc:creator>
  <cp:keywords/>
  <dc:description/>
  <cp:lastModifiedBy>Vincent Robichaud</cp:lastModifiedBy>
  <cp:revision>2</cp:revision>
  <cp:lastPrinted>2003-07-03T14:55:00Z</cp:lastPrinted>
  <dcterms:created xsi:type="dcterms:W3CDTF">2021-02-19T16:41:00Z</dcterms:created>
  <dcterms:modified xsi:type="dcterms:W3CDTF">2021-02-19T16:41:00Z</dcterms:modified>
</cp:coreProperties>
</file>